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Выступление на родительском собрании по теме:</w:t>
      </w:r>
    </w:p>
    <w:p>
      <w:pPr>
        <w:pStyle w:val="Normal"/>
        <w:jc w:val="center"/>
        <w:rPr>
          <w:b/>
          <w:b/>
          <w:bCs/>
          <w:i/>
          <w:i/>
          <w:iCs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  <w:u w:val="single"/>
        </w:rPr>
        <w:t xml:space="preserve">«Функциональная грамотность  </w:t>
      </w:r>
    </w:p>
    <w:p>
      <w:pPr>
        <w:pStyle w:val="Normal"/>
        <w:jc w:val="center"/>
        <w:rPr>
          <w:b/>
          <w:b/>
          <w:bCs/>
          <w:i/>
          <w:i/>
          <w:iCs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36"/>
          <w:szCs w:val="36"/>
          <w:u w:val="single"/>
        </w:rPr>
        <w:t>как образовательный результат»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Не секрет, что в последнее время в школе уделяют большое количество времени разным инновационным продуктам. Вполне возможно, что термин «функциональная грамотность» знаком Вам и из средств массовой информации, и из уст Ваших детей.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Вот и хочется  раскрыть значение этой образовательной технологии, а так же практическое ее применение не только в рамках урочной и внеурочной деятельности в школе, но и за ее пределами, в обычной жизни Ваших детей.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Новый термин «функциональная грамотность», несомненно, вызывает большое количество вопросов со стороны родителей. Особую озабоченность вызывают следующие вопросы: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Что такое формирование функциональной грамотности?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Зачем это моему ребенку и как это применять в  жизни?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На каких уроках этому будут обучать?</w:t>
      </w:r>
    </w:p>
    <w:p>
      <w:pPr>
        <w:pStyle w:val="Normal"/>
        <w:numPr>
          <w:ilvl w:val="0"/>
          <w:numId w:val="1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Не приведет ли это к увеличению нагрузки на детей в виде дополнительных домашних заданий и контрольных работ?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Я постараюсь последовательно ответить на эти вопросы и показать, что этот образовательный феномен сможет только расширить возможности обучения для Ваших детей и принести огромную практическую пользу.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В далеком 1957 году ассоциация ЮНЕСКО впервые использовала это понятие, которое предполагало наличие базовых навыков чтения, счета и письма. Именно эти навыки позволяют человеку решать простейшие бытовые задачи.</w:t>
      </w:r>
    </w:p>
    <w:p>
      <w:pPr>
        <w:pStyle w:val="NormalWeb"/>
        <w:shd w:val="clear" w:color="auto" w:fill="FFFFFF"/>
        <w:spacing w:lineRule="auto" w:line="276" w:beforeAutospacing="0" w:before="0" w:afterAutospacing="0" w:after="15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Одно из наиболее распространенных определений функциональной грамотности дал советский и российский лингвист и психолог Алексей Алексеевич Леонтьев:</w:t>
      </w:r>
    </w:p>
    <w:p>
      <w:pPr>
        <w:pStyle w:val="NormalWeb"/>
        <w:shd w:val="clear" w:color="auto" w:fill="FFFFFF"/>
        <w:spacing w:lineRule="auto" w:line="276" w:beforeAutospacing="0" w:before="0" w:afterAutospacing="0" w:after="15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«Функциональная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Вы умеете применять знания, полученные в школе для эффективного решения собственных жизненных задач И/ИЛИ умеете находить нужные для этого знания, сведения, информацию, то Вы – ФУНКЦИОНАЛЬНО ГРАМОТНЫЙ ЧЕЛОВЕК.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 спросите, для чего нужна функциональная грамотность?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Функциональная грамотность ПОМОГАЕТ: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адекватно выбрать будущую профессию;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решать бытовые задачи,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взаимодействовать с людьми,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организовывать деловые контакты,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выбирать программы досуга,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ответственно относиться к обязанностям гражданина,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ориентироваться в культурном пространстве,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использовать имеющиеся навыки при организации разных видов путешествий,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 xml:space="preserve">контактировать с различными социальными структурами и организациями,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взаимодействовать с природной средой.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Функциональная Неграмотность</w:t>
      </w:r>
      <w:r>
        <w:rPr>
          <w:rFonts w:cs="Times New Roman" w:ascii="Times New Roman" w:hAnsi="Times New Roman"/>
          <w:sz w:val="24"/>
          <w:szCs w:val="24"/>
        </w:rPr>
        <w:t xml:space="preserve"> заключается в том, что человек не может выбрать нужный товар  в магазине, ему трудно заполнить документы, квитанции, оплатить счета за электроснабжение, трудно разобраться с инструкцией к электроприборам, не может освоить компьютер, телефон и т.д.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В России международные эксперты обозначили уровень функциональной неграмотности в пределах от 25 до 40 % от общего количества населения страны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          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С помощью исследования PISA выявлены проблемы российского образования, приведём примеры некоторых из них: 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•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около 30 % наших учащихся не приступали к выполнению заданий, предполагавших свободную форму ответа;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•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только около трети школьников готовы высказывать свое мнение в связи с прочитанным текстом; 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•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отсутствие целенаправленной работы по формированию умений работать с различными источниками информации; 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•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низкий уровень работы с информацией, представленной в диаграммах, таблицах, графиках, рисунках и др.; 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•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большинство российских учащихся не умеют применять полученные знания в реальных ситуациях.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Делаем вывод, что  под функциональной грамотностью в современном мире подразумевается способность человека использовать свои знания и приобретенные навыки для решения самого широкого спектра жизненных задач. Такие задачи становятся все сложнее и сложнее. Поэтому так важно становится умение адаптироваться к постоянно меняющимся условиям и вызовам общества.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Современная школа (как средняя, так  и высшая) зачастую  дает огромный багаж знаний в различных сферах науки, но теоретические знания и практическое использование полученной информации, к сожалению, далеко не всегда идут рука об руку.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Вот вам пример Во время одной вечеринки для создания необычного эффекта «парения» устроителями праздника в бассейн с водой, был добавлен сухой лед. Однако организаторы не учли, что выделяющийся при химической реакции углекислый газ тяжелее воздуха, а значит, перекрывает доступ кислорода к людям, находящимся в бассейне. Участники этой вечеринки, находящиеся в бассейне получили травмы дыхательных путей 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Самым жутким является тот факт, что одной из участниц была девушка, окончившая химико-фармацевтическую академию, но она не смогла применить свои знания по химии  и физиологии, чтобы предотвратить трагедию.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Случай этот трагичный, но, к сожалению, наши дети  достаточно часто сталкиваются с ситуациями, когда они не могут применить полученные знания и навыки как в быту, так и в профессиональной деятельности. Основной задачей формирования функциональной грамотности как раз и является  преодоление  той пропасти, которая  лежит между багажом накопленных знаний и способностью их применения в реальной жизни.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Необходимость учиться для жизни, а не для школы – вот что лежит в основе функциональной грамотности.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Функциональная грамотность делится на несколько составляющих: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Математическая грамотность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Читательская грамотность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Естественно-научная грамотность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Финансовая грамотность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Глобальные компетенции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Креативное мышление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Главной характеристикой каждой составляющей является способность действовать и взаимодействовать с окружающим миром, решая при этом разнообразные задачи. 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Важнейшим направлением является читательская грамотность, в которой проявляется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Если раньше одним из главных показателей успешности ученика начальных классов была скорость его чтения, то сейчас учителя руководствуются такими параметрами, как качество чтения, его осмысленность и умение ориентироваться в тексте и продолжить рассуждения. Всё это имеет прямое отношение к функциональной грамотности.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Теперь поговорим о самих заданиях на формирование функциональной грамотности. Они отличаются от традиционных задач, так как это задачи вне предметных областей, но при этом опираются как на знания, так  и на жизненный опыт учащегося. Отличаются формулировками, часто носят проблемный характер, имеют множество решений.  Все задания составлены простым, понятным школьнику языком. В задании моделируется жизненная ситуация, сопровождаемая дополнительными средствами визуализации – графиком, схемой, рисунком или фото.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Задания такого вида постепенно вводятся в разные предметные области, учащиеся начинают встречать их на разных уроках.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В качестве примера могу привести задачи из экзамена по математике для 9-классников, где по рисунку-схеме приусадебного участка предлагается ответить на вопросы различного характера, от простейших: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- Где располагается сарай или теплица?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(Учащиеся по схеме и описанию участка находят номер объекта)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до более сложных, требующих математических вычислений: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- Сколько упаковок плитки требуется купить для мощения дорожки, при условии, что в упаковке находится 3 кв.м. плитки?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(Необходимо вычислить  площадь дорожки и произвести деление с остатком)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Какие сложности, могут возникнуть  у учащихся при выполнении задач такого вида?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Умение рассмотреть схему и соединить с ней текст. Умение выделить ключевую информацию и понять, как именно записать ответ.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К сожалению, зачастую именно неумение правильно прочитать задание ведет к неправильному выполнению задачи не только по математике, но и по другим предметам учебного цикла. Вне школьных рамок мы встречаемся с ситуациями, когда не только учащиеся, но и взрослые, успешные и образованные люди, испытывают затруднения при заполнении форм или заявлений. А отвечает за эти умения именно функциональная грамотность.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Когда же необходимо начинать формировать функциональную грамотность?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Безусловно, с первых шагов ребенка в школе – с первого класса, когда он сталкивается с первыми задачами по математике, с первыми схемами и рисунками по окружающему миру, таблицами или правилами по русскому языку…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Именно поэтому понятие формирования функциональной грамотности было включено в стандарты начального и основного общего образования  приказом Министерства Образования  от 31 мая 2021 года.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На данный момент самый большой банк заданий по функциональной грамотности находится на электронной платформе Российской Электронной Школы: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Современное общество и экономика делают запрос на таких специалистов, которые хотят и могут осваивать новые знания, применять их к новым обстоятельствам и решать возникающие проблемы в быстроменяющихся условиях, то есть существует запрос на функционально грамотных специалистов.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Как известно, выделяют пять способов развития навыков функциональной грамотности современного человека.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bdr w:val="single" w:sz="2" w:space="0" w:color="E2E8F0"/>
        </w:rPr>
        <w:t>Критично мыслить:</w:t>
      </w:r>
      <w:r>
        <w:rPr>
          <w:rFonts w:eastAsia="Calibri" w:cs="Times New Roman" w:ascii="Times New Roman" w:hAnsi="Times New Roman"/>
          <w:sz w:val="24"/>
          <w:szCs w:val="24"/>
        </w:rPr>
        <w:t> ставить под сомнение факты, которые не проверены официальными данными или источниками, обращать внимание на конкретность цифр и суждений. Задавать себе вопросы: точна ли услышанная или увиденная информация, есть ли у нее обоснование, кто ее выдает и зачем, какой главный посыл.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bdr w:val="single" w:sz="2" w:space="0" w:color="E2E8F0"/>
        </w:rPr>
        <w:t>Развивать коммуникативные навыки:</w:t>
      </w:r>
      <w:r>
        <w:rPr>
          <w:rFonts w:eastAsia="Calibri" w:cs="Times New Roman" w:ascii="Times New Roman" w:hAnsi="Times New Roman"/>
          <w:sz w:val="24"/>
          <w:szCs w:val="24"/>
        </w:rPr>
        <w:t> формулировать главную мысль сообщения, создавать текст с учетом разных позиций – своей, слушателя (читателя), автора. Выступать перед публикой, делиться своими идеями и выносить их на обсуждение.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bdr w:val="single" w:sz="2" w:space="0" w:color="E2E8F0"/>
        </w:rPr>
        <w:t>Участвовать в дискуссиях:</w:t>
      </w:r>
      <w:r>
        <w:rPr>
          <w:rFonts w:eastAsia="Calibri" w:cs="Times New Roman" w:ascii="Times New Roman" w:hAnsi="Times New Roman"/>
          <w:sz w:val="24"/>
          <w:szCs w:val="24"/>
        </w:rPr>
        <w:t> обсуждать тему, крутить ее с разных сторон и точек зрения, учиться понятно для собеседников выражать свои мысли вслух, изучить стратегии убеждения собеседников и ведения переговоров. Участвовать в конференциях и форумах.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bdr w:val="single" w:sz="2" w:space="0" w:color="E2E8F0"/>
        </w:rPr>
        <w:t>Расширять кругозор:</w:t>
      </w:r>
      <w:r>
        <w:rPr>
          <w:rFonts w:eastAsia="Calibri" w:cs="Times New Roman" w:ascii="Times New Roman" w:hAnsi="Times New Roman"/>
          <w:sz w:val="24"/>
          <w:szCs w:val="24"/>
        </w:rPr>
        <w:t> разбираться в искусстве, экологии, здоровом образе жизни, влиянии науки и техники на развитие общества. Как можно больше читать книг, журналов, изучать экспертные точки зрения. Можно периодически проверять свои знания в викторинах, интеллектуальных играх, участвовать в географических диктантах или тотальных диктантах по русскому языку.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bdr w:val="single" w:sz="2" w:space="0" w:color="E2E8F0"/>
        </w:rPr>
        <w:t>Организовывать процесс познания:</w:t>
      </w:r>
      <w:r>
        <w:rPr>
          <w:rFonts w:eastAsia="Calibri" w:cs="Times New Roman" w:ascii="Times New Roman" w:hAnsi="Times New Roman"/>
          <w:sz w:val="24"/>
          <w:szCs w:val="24"/>
        </w:rPr>
        <w:t xml:space="preserve"> ставить цели и задачи, разрабатывать поэтапный план, искать нестандартные решения, анализировать данные, делать выводы. 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 функциональной грамотности сегодня говорят всё больше. И это логично: мир с каждым годом становится более наполненным информацией, и детей нужно учить ориентироваться в ней , что бы решать сложные жизненные задачи.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В нашем школе введен данный курс  в начальном общем образовании и  5-6 классах средней школы, но весь педагогический состав не остается в стороне и учителя стараются включать задания  на развитие функциональной грамотности на своих уроках.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Такие задания интегрированы в предметные курсы и не приводят к увеличению домашних заданий</w:t>
      </w:r>
    </w:p>
    <w:p>
      <w:pPr>
        <w:pStyle w:val="Normal"/>
        <w:spacing w:lineRule="auto" w:line="276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Делая выводы можно сказать, что введенный новый учебный курс   Функциональная грамотность не дань моде,  а благо и необходимость  для  подрастающего поколения</w:t>
      </w:r>
    </w:p>
    <w:p>
      <w:pPr>
        <w:pStyle w:val="Normal"/>
        <w:spacing w:lineRule="auto" w:line="276" w:before="0" w:after="16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Еще в IV веке до нашей эры древнегреческий философ Аристипп, ученик и друг Сократа, говорил о том, что «детей надо учить тому, что пригодиться им применять в жизни, когда они вырастут».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gutterAtTop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eb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4d14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e82e7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57eb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57eb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4d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LibreOffice/7.4.1.2$Windows_X86_64 LibreOffice_project/3c58a8f3a960df8bc8fd77b461821e42c061c5f0</Application>
  <AppVersion>15.0000</AppVersion>
  <Pages>5</Pages>
  <Words>1474</Words>
  <Characters>9688</Characters>
  <CharactersWithSpaces>11141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2022-11-23T22:58:00Z</dcterms:created>
  <dc:creator>РМУ 136</dc:creator>
  <dc:description/>
  <dc:language>ru-RU</dc:language>
  <cp:lastModifiedBy/>
  <cp:lastPrinted>2022-11-23T22:42:00Z</cp:lastPrinted>
  <dcterms:modified xsi:type="dcterms:W3CDTF">2025-02-10T14:06:34Z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